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73EB" w14:textId="2329FADD" w:rsidR="00970C29" w:rsidRPr="00482AE0" w:rsidRDefault="00970C29" w:rsidP="00970C2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0"/>
          <w:szCs w:val="48"/>
          <w:u w:val="single"/>
        </w:rPr>
      </w:pPr>
      <w:r w:rsidRPr="00482AE0">
        <w:rPr>
          <w:rFonts w:ascii="Arial" w:eastAsia="Times New Roman" w:hAnsi="Arial" w:cs="Arial"/>
          <w:b/>
          <w:bCs/>
          <w:noProof/>
          <w:sz w:val="40"/>
          <w:szCs w:val="48"/>
          <w:u w:val="single"/>
        </w:rPr>
        <w:drawing>
          <wp:inline distT="0" distB="0" distL="0" distR="0" wp14:anchorId="62B944DB" wp14:editId="6C15B51D">
            <wp:extent cx="2054860" cy="838200"/>
            <wp:effectExtent l="0" t="0" r="2540" b="0"/>
            <wp:docPr id="179004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45624" name="Picture 17900456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45" cy="8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AE0">
        <w:rPr>
          <w:rFonts w:ascii="Arial" w:eastAsia="Times New Roman" w:hAnsi="Arial" w:cs="Arial"/>
          <w:b/>
          <w:bCs/>
          <w:sz w:val="40"/>
          <w:szCs w:val="48"/>
          <w:u w:val="single"/>
        </w:rPr>
        <w:t>Business Impact Estimate</w:t>
      </w:r>
    </w:p>
    <w:p w14:paraId="22D3ACE7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>under which the proposed ordinance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Pr="0028608F">
        <w:rPr>
          <w:rFonts w:ascii="Arial" w:eastAsia="Times New Roman" w:hAnsi="Arial" w:cs="Arial"/>
          <w:b/>
          <w:bCs/>
          <w:i/>
          <w:iCs/>
        </w:rPr>
        <w:t>Town of Havana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2D9CEC0A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DF49A8" w14:textId="6B56803E" w:rsidR="00970C29" w:rsidRPr="00482AE0" w:rsidRDefault="00852198" w:rsidP="0048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caps/>
          <w:sz w:val="20"/>
          <w:szCs w:val="24"/>
        </w:rPr>
      </w:pPr>
      <w:r>
        <w:rPr>
          <w:rFonts w:ascii="Arial" w:eastAsia="Times New Roman" w:hAnsi="Arial" w:cs="Arial"/>
          <w:caps/>
          <w:sz w:val="20"/>
          <w:szCs w:val="24"/>
        </w:rPr>
        <w:t xml:space="preserve">ORDinance 409; </w:t>
      </w:r>
      <w:r w:rsidR="00970C29" w:rsidRPr="00482AE0">
        <w:rPr>
          <w:rFonts w:ascii="Arial" w:eastAsia="Times New Roman" w:hAnsi="Arial" w:cs="Arial"/>
          <w:caps/>
          <w:sz w:val="20"/>
          <w:szCs w:val="24"/>
        </w:rPr>
        <w:t xml:space="preserve">AN ORDINANCE OF THE TOWN COUNCIL OF THE TOWN OF HAVANA, FLORIDA; VOLUNTARILY ANNEXING </w:t>
      </w:r>
      <w:r w:rsidR="00970C29" w:rsidRPr="00482AE0">
        <w:rPr>
          <w:rFonts w:ascii="Arial" w:eastAsia="Times New Roman" w:hAnsi="Arial" w:cs="Arial"/>
          <w:b/>
          <w:bCs/>
          <w:caps/>
          <w:sz w:val="20"/>
          <w:szCs w:val="24"/>
        </w:rPr>
        <w:t xml:space="preserve">PARCEL ID </w:t>
      </w:r>
      <w:r w:rsidR="00970C29" w:rsidRPr="00482AE0">
        <w:rPr>
          <w:rFonts w:ascii="Arial" w:hAnsi="Arial" w:cs="Arial"/>
          <w:b/>
          <w:bCs/>
          <w:caps/>
          <w:sz w:val="20"/>
          <w:szCs w:val="24"/>
        </w:rPr>
        <w:t>2-27-3N-2W-0000-00123-0100</w:t>
      </w:r>
      <w:r w:rsidR="000552B6" w:rsidRPr="000552B6">
        <w:rPr>
          <w:rFonts w:ascii="Arial" w:hAnsi="Arial" w:cs="Arial"/>
          <w:b/>
          <w:caps/>
          <w:sz w:val="20"/>
          <w:szCs w:val="24"/>
        </w:rPr>
        <w:t>, 310 bostick rd, havana, florida</w:t>
      </w:r>
      <w:r w:rsidR="000552B6">
        <w:rPr>
          <w:rFonts w:ascii="Arial" w:hAnsi="Arial" w:cs="Arial"/>
          <w:bCs/>
          <w:caps/>
          <w:sz w:val="20"/>
          <w:szCs w:val="24"/>
        </w:rPr>
        <w:t xml:space="preserve"> </w:t>
      </w:r>
      <w:r w:rsidR="00970C29" w:rsidRPr="00482AE0">
        <w:rPr>
          <w:rFonts w:ascii="Arial" w:hAnsi="Arial" w:cs="Arial"/>
          <w:bCs/>
          <w:caps/>
          <w:sz w:val="20"/>
          <w:szCs w:val="24"/>
        </w:rPr>
        <w:t>INTO THE TOWN LIMITS OF HAVANA, FLORIDA, PURSUANT TO SECTION 171.044, FLORIDA STATUES, REDEFINING THE BOUNDARIES OF THE TOWN OF HAVANA TO INCLUDE SAID PROPERTY, PROVIDING FOR FINDINGS; PROVIDING PUBLICATION OF NOTICE OF THE PROPOSED ANNEXATION; DIRECTING THE TOWN CLERK TO RECORD THIS ORDINANCE WITH THE CLERK OF THE CIRCUIT COURT, WITH THE CHIEF ADMINISTRATIVE OFFICER OF GADSDEN COUNTY, AND WITH THE DEPARTMENT OF STATE PROVIDING A BUSINESS IMPACT ESTIMATE; PROVIDING FOR CONFLICTS; PROVIDING FOR SEVERABILITY; PROVIDING AN EFFECTIVE DATE.</w:t>
      </w:r>
    </w:p>
    <w:p w14:paraId="621976D0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65A314" w14:textId="77777777" w:rsidR="00852198" w:rsidRPr="00D4085F" w:rsidRDefault="00970C29" w:rsidP="00852198">
      <w:pPr>
        <w:spacing w:after="0" w:line="240" w:lineRule="auto"/>
        <w:jc w:val="both"/>
        <w:rPr>
          <w:rFonts w:ascii="Calisto MT" w:eastAsia="Times New Roman" w:hAnsi="Calisto MT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Business Impact Estimate is provided in accordance with section 166.041(4</w:t>
      </w:r>
      <w:r w:rsidRPr="009E5884">
        <w:rPr>
          <w:rFonts w:ascii="Arial" w:eastAsia="Times New Roman" w:hAnsi="Arial" w:cs="Arial"/>
          <w:sz w:val="24"/>
          <w:szCs w:val="24"/>
        </w:rPr>
        <w:t>), Florida Statutes.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52198" w:rsidRPr="00D4085F">
        <w:rPr>
          <w:rFonts w:ascii="Calisto MT" w:eastAsia="Times New Roman" w:hAnsi="Calisto MT" w:cs="Arial"/>
          <w:sz w:val="24"/>
          <w:szCs w:val="24"/>
        </w:rPr>
        <w:t>This Business Impact Estimate may be revised following its initial posting.</w:t>
      </w:r>
    </w:p>
    <w:p w14:paraId="3489E299" w14:textId="77777777" w:rsidR="006B0EBB" w:rsidRDefault="006B0EBB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FC487F" w14:textId="04F34B97" w:rsidR="00970C29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 an exemption noted above may apply, </w:t>
      </w:r>
      <w:r w:rsidR="006B0EBB">
        <w:rPr>
          <w:rFonts w:ascii="Arial" w:eastAsia="Times New Roman" w:hAnsi="Arial" w:cs="Arial"/>
          <w:sz w:val="24"/>
          <w:szCs w:val="24"/>
        </w:rPr>
        <w:t>the Town of Havana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5B82E1A2" w14:textId="77777777" w:rsidR="00970C29" w:rsidRPr="001841FA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3E7594" w14:textId="77777777" w:rsidR="00482AE0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1F86EC" w14:textId="77777777" w:rsidR="00482AE0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761074" w14:textId="77777777" w:rsidR="00852198" w:rsidRPr="00C82BAE" w:rsidRDefault="00852198" w:rsidP="0085219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Following the adoption of Ordinance 411 in July 2025, approving the petition for voluntary annexation for the above referenced property, t</w:t>
      </w:r>
      <w:r w:rsidRPr="00C82BAE">
        <w:rPr>
          <w:rFonts w:ascii="Calisto MT" w:eastAsia="Times New Roman" w:hAnsi="Calisto MT" w:cs="Arial"/>
          <w:i/>
          <w:iCs/>
          <w:sz w:val="24"/>
          <w:szCs w:val="24"/>
        </w:rPr>
        <w:t xml:space="preserve">he proposed ordinance 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extends the municipality boundary to include the aforementioned property, thus serving the public health, safety, morals and welfare of the property owner.   </w:t>
      </w:r>
    </w:p>
    <w:p w14:paraId="085FF617" w14:textId="77777777" w:rsidR="00970C29" w:rsidRPr="001841FA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707BF6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>
        <w:rPr>
          <w:rFonts w:ascii="Arial" w:eastAsia="Times New Roman" w:hAnsi="Arial" w:cs="Arial"/>
          <w:sz w:val="24"/>
          <w:szCs w:val="24"/>
        </w:rPr>
        <w:t>the Town of Havana,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A5081A1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D89E199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7DA05177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 xml:space="preserve">Town of Havana </w:t>
      </w:r>
      <w:r w:rsidRPr="001841FA">
        <w:rPr>
          <w:rFonts w:ascii="Arial" w:eastAsia="Times New Roman" w:hAnsi="Arial" w:cs="Arial"/>
          <w:sz w:val="24"/>
          <w:szCs w:val="24"/>
        </w:rPr>
        <w:t>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E325B6C" w14:textId="77777777" w:rsidR="00852198" w:rsidRDefault="00852198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3C9A4C" w14:textId="77777777" w:rsidR="00852198" w:rsidRPr="00C82BAE" w:rsidRDefault="00852198" w:rsidP="0085219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None as to (a) and (b)</w:t>
      </w:r>
      <w:r w:rsidRPr="00C82BAE">
        <w:rPr>
          <w:rFonts w:ascii="Calisto MT" w:eastAsia="Times New Roman" w:hAnsi="Calisto MT" w:cs="Arial"/>
          <w:i/>
          <w:iCs/>
          <w:sz w:val="24"/>
          <w:szCs w:val="24"/>
        </w:rPr>
        <w:t>.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As to (c), the Town may incur costs for law enforcement efforts, which cannot be estimated at this time.  Any municipal ad valorem taxes gained as a result of this voluntary annexation will offset any potential additional law enforcement expense.  </w:t>
      </w:r>
    </w:p>
    <w:p w14:paraId="05765E37" w14:textId="77777777" w:rsidR="00482AE0" w:rsidRDefault="00482AE0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8E792" w14:textId="77777777" w:rsidR="00970C29" w:rsidRDefault="00970C29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D84BC0" w14:textId="77777777" w:rsidR="00852198" w:rsidRDefault="00852198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B9E2CD" w14:textId="77777777" w:rsidR="00852198" w:rsidRDefault="00852198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2E2AAA" w14:textId="77777777" w:rsidR="00852198" w:rsidRPr="001841FA" w:rsidRDefault="00852198" w:rsidP="00970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9A84C2" w14:textId="2743F4F1" w:rsidR="00970C29" w:rsidRDefault="00970C29" w:rsidP="0085219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3</w:t>
      </w:r>
      <w:r w:rsidRPr="001841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Good faith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0" w:name="_Hlk139971024"/>
      <w:r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0"/>
      <w:r w:rsidRPr="001841FA">
        <w:rPr>
          <w:rFonts w:ascii="Arial" w:eastAsia="Times New Roman" w:hAnsi="Arial" w:cs="Arial"/>
          <w:sz w:val="24"/>
          <w:szCs w:val="24"/>
        </w:rPr>
        <w:t>:</w:t>
      </w:r>
      <w:r w:rsidR="00482AE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A986DD0" w14:textId="77777777" w:rsidR="00852198" w:rsidRDefault="00852198" w:rsidP="0085219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C3095F" w14:textId="77777777" w:rsidR="00852198" w:rsidRPr="00C82BAE" w:rsidRDefault="00852198" w:rsidP="0085219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It is estimated that no businesses will be negatively impacted by the proposed ordinance. </w:t>
      </w:r>
    </w:p>
    <w:p w14:paraId="6FB9AA31" w14:textId="77777777" w:rsidR="00852198" w:rsidRPr="001841FA" w:rsidRDefault="00852198" w:rsidP="0085219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E3D048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BA30C5" w14:textId="77777777" w:rsidR="00970C29" w:rsidRPr="001841FA" w:rsidRDefault="00970C29" w:rsidP="00970C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DF4DF" w14:textId="77777777" w:rsidR="00970C29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44B49612" w14:textId="77777777" w:rsidR="00852198" w:rsidRDefault="00852198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885CDC" w14:textId="28536709" w:rsidR="00852198" w:rsidRPr="007517A8" w:rsidRDefault="00852198" w:rsidP="0085219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sto MT" w:eastAsia="Times New Roman" w:hAnsi="Calisto MT" w:cs="Arial"/>
          <w:i/>
          <w:iCs/>
          <w:sz w:val="24"/>
          <w:szCs w:val="24"/>
        </w:rPr>
      </w:pPr>
      <w:r>
        <w:rPr>
          <w:rFonts w:ascii="Calisto MT" w:eastAsia="Times New Roman" w:hAnsi="Calisto MT" w:cs="Arial"/>
          <w:i/>
          <w:iCs/>
          <w:sz w:val="24"/>
          <w:szCs w:val="24"/>
        </w:rPr>
        <w:t>The Town of Havana has confirmed that there is water</w:t>
      </w:r>
      <w:r w:rsidR="00CB5D2A">
        <w:rPr>
          <w:rFonts w:ascii="Calisto MT" w:eastAsia="Times New Roman" w:hAnsi="Calisto MT" w:cs="Arial"/>
          <w:i/>
          <w:iCs/>
          <w:sz w:val="24"/>
          <w:szCs w:val="24"/>
        </w:rPr>
        <w:t xml:space="preserve"> and electric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 municipal utility services currently available at this location. </w:t>
      </w:r>
      <w:r w:rsidR="00CB5D2A">
        <w:rPr>
          <w:rFonts w:ascii="Calisto MT" w:eastAsia="Times New Roman" w:hAnsi="Calisto MT" w:cs="Arial"/>
          <w:i/>
          <w:iCs/>
          <w:sz w:val="24"/>
          <w:szCs w:val="24"/>
        </w:rPr>
        <w:t xml:space="preserve">  No sewer or natural gas services are available at this time.  </w:t>
      </w:r>
      <w:r>
        <w:rPr>
          <w:rFonts w:ascii="Calisto MT" w:eastAsia="Times New Roman" w:hAnsi="Calisto MT" w:cs="Arial"/>
          <w:i/>
          <w:iCs/>
          <w:sz w:val="24"/>
          <w:szCs w:val="24"/>
        </w:rPr>
        <w:t xml:space="preserve">Any costs associated with extension of utility infrastructure to serve the property, made by the property owner, must be paid by the property owner.  </w:t>
      </w:r>
    </w:p>
    <w:p w14:paraId="6BF469B6" w14:textId="77777777" w:rsidR="00852198" w:rsidRDefault="00852198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CAFEDD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A02E03" w14:textId="77777777" w:rsidR="00970C29" w:rsidRPr="001841FA" w:rsidRDefault="00970C29" w:rsidP="00970C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121F19" w14:textId="77777777" w:rsidR="00970C29" w:rsidRDefault="00970C29" w:rsidP="00970C29">
      <w:r>
        <w:t xml:space="preserve"> </w:t>
      </w:r>
    </w:p>
    <w:p w14:paraId="6D05AA9C" w14:textId="77777777" w:rsidR="00F67E79" w:rsidRDefault="00F67E79"/>
    <w:sectPr w:rsidR="00F67E79" w:rsidSect="00970C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2F6B" w14:textId="77777777" w:rsidR="00970C29" w:rsidRDefault="00970C29" w:rsidP="00970C29">
      <w:pPr>
        <w:spacing w:after="0" w:line="240" w:lineRule="auto"/>
      </w:pPr>
      <w:r>
        <w:separator/>
      </w:r>
    </w:p>
  </w:endnote>
  <w:endnote w:type="continuationSeparator" w:id="0">
    <w:p w14:paraId="3C0B5353" w14:textId="77777777" w:rsidR="00970C29" w:rsidRDefault="00970C29" w:rsidP="0097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9FC5" w14:textId="77777777" w:rsidR="00970C29" w:rsidRDefault="00970C29" w:rsidP="00970C29">
      <w:pPr>
        <w:spacing w:after="0" w:line="240" w:lineRule="auto"/>
      </w:pPr>
      <w:r>
        <w:separator/>
      </w:r>
    </w:p>
  </w:footnote>
  <w:footnote w:type="continuationSeparator" w:id="0">
    <w:p w14:paraId="4319C56E" w14:textId="77777777" w:rsidR="00970C29" w:rsidRDefault="00970C29" w:rsidP="00970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86"/>
    <w:rsid w:val="000552B6"/>
    <w:rsid w:val="001B7453"/>
    <w:rsid w:val="00294B62"/>
    <w:rsid w:val="00301AE8"/>
    <w:rsid w:val="00436E02"/>
    <w:rsid w:val="00482AE0"/>
    <w:rsid w:val="00493727"/>
    <w:rsid w:val="00500AC2"/>
    <w:rsid w:val="006B0EBB"/>
    <w:rsid w:val="008453B4"/>
    <w:rsid w:val="00852198"/>
    <w:rsid w:val="008E6072"/>
    <w:rsid w:val="00970C29"/>
    <w:rsid w:val="0097733F"/>
    <w:rsid w:val="009C71B7"/>
    <w:rsid w:val="009F5836"/>
    <w:rsid w:val="00A17CE0"/>
    <w:rsid w:val="00A617FC"/>
    <w:rsid w:val="00A760BB"/>
    <w:rsid w:val="00A85BF2"/>
    <w:rsid w:val="00A9112C"/>
    <w:rsid w:val="00AA0906"/>
    <w:rsid w:val="00AD3786"/>
    <w:rsid w:val="00B046B5"/>
    <w:rsid w:val="00BE3AA7"/>
    <w:rsid w:val="00C159E4"/>
    <w:rsid w:val="00C37E53"/>
    <w:rsid w:val="00C9549E"/>
    <w:rsid w:val="00CB5D2A"/>
    <w:rsid w:val="00CF2F78"/>
    <w:rsid w:val="00D1422C"/>
    <w:rsid w:val="00D77A5C"/>
    <w:rsid w:val="00E12643"/>
    <w:rsid w:val="00E73A82"/>
    <w:rsid w:val="00F364FA"/>
    <w:rsid w:val="00F67E79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958A"/>
  <w15:chartTrackingRefBased/>
  <w15:docId w15:val="{A9708AB7-3D07-4467-81C3-7BEC74E7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5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3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C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Wilkerson</dc:creator>
  <cp:keywords/>
  <dc:description/>
  <cp:lastModifiedBy>Reena Alexander</cp:lastModifiedBy>
  <cp:revision>6</cp:revision>
  <cp:lastPrinted>2024-12-27T15:45:00Z</cp:lastPrinted>
  <dcterms:created xsi:type="dcterms:W3CDTF">2025-05-07T16:26:00Z</dcterms:created>
  <dcterms:modified xsi:type="dcterms:W3CDTF">2025-05-07T20:15:00Z</dcterms:modified>
</cp:coreProperties>
</file>